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53" w:rsidRPr="00FF2953" w:rsidRDefault="00FF2953" w:rsidP="00FF295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1EE95F" wp14:editId="39EBA1CD">
            <wp:simplePos x="0" y="0"/>
            <wp:positionH relativeFrom="column">
              <wp:posOffset>28575</wp:posOffset>
            </wp:positionH>
            <wp:positionV relativeFrom="paragraph">
              <wp:posOffset>-56173</wp:posOffset>
            </wp:positionV>
            <wp:extent cx="914400" cy="916940"/>
            <wp:effectExtent l="114300" t="114300" r="76200" b="111760"/>
            <wp:wrapNone/>
            <wp:docPr id="1" name="Picture 1" descr="C:\Users\christie-wells-artma\Desktop\spelling-bee-clipart-black-and-white-spelling-clipart-yco7pbK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e-wells-artma\Desktop\spelling-bee-clipart-black-and-white-spelling-clipart-yco7pbKc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5290">
                      <a:off x="0" y="0"/>
                      <a:ext cx="9144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7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FF2953">
        <w:rPr>
          <w:b/>
          <w:sz w:val="28"/>
          <w:szCs w:val="28"/>
        </w:rPr>
        <w:t>NJB SCHOLARS</w:t>
      </w:r>
    </w:p>
    <w:p w:rsidR="00867142" w:rsidRDefault="0026677C" w:rsidP="00FF29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655D0">
        <w:rPr>
          <w:b/>
          <w:sz w:val="28"/>
          <w:szCs w:val="28"/>
        </w:rPr>
        <w:t>After-school, Enrichment</w:t>
      </w:r>
      <w:r w:rsidR="00867142">
        <w:rPr>
          <w:b/>
          <w:sz w:val="28"/>
          <w:szCs w:val="28"/>
        </w:rPr>
        <w:t>, and Intersession Programs Interest Survey</w:t>
      </w:r>
    </w:p>
    <w:p w:rsidR="0026677C" w:rsidRDefault="0026677C" w:rsidP="00FF2953">
      <w:pPr>
        <w:spacing w:after="0" w:line="240" w:lineRule="auto"/>
        <w:rPr>
          <w:b/>
          <w:sz w:val="28"/>
          <w:szCs w:val="28"/>
        </w:rPr>
      </w:pPr>
    </w:p>
    <w:p w:rsidR="0026677C" w:rsidRPr="00867142" w:rsidRDefault="0026677C" w:rsidP="00FF2953">
      <w:pPr>
        <w:spacing w:after="0" w:line="240" w:lineRule="auto"/>
      </w:pPr>
      <w:r w:rsidRPr="00867142">
        <w:t xml:space="preserve">                              </w:t>
      </w:r>
      <w:r w:rsidR="00867142" w:rsidRPr="00867142">
        <w:t>NJB is excited to provide</w:t>
      </w:r>
      <w:r w:rsidR="00867142">
        <w:t xml:space="preserve"> an after-school program</w:t>
      </w:r>
      <w:r w:rsidR="006163A7">
        <w:t xml:space="preserve"> for (1</w:t>
      </w:r>
      <w:r w:rsidR="006163A7" w:rsidRPr="006163A7">
        <w:rPr>
          <w:vertAlign w:val="superscript"/>
        </w:rPr>
        <w:t>st</w:t>
      </w:r>
      <w:r w:rsidR="006163A7">
        <w:t>- 6</w:t>
      </w:r>
      <w:r w:rsidR="006163A7" w:rsidRPr="006163A7">
        <w:rPr>
          <w:vertAlign w:val="superscript"/>
        </w:rPr>
        <w:t>th</w:t>
      </w:r>
      <w:r w:rsidR="006163A7">
        <w:t xml:space="preserve"> grades)</w:t>
      </w:r>
      <w:r w:rsidR="00867142">
        <w:t xml:space="preserve"> that will support your child’s academic and social learning. Our program will be held after-school from 2:15-5:30 p.m.</w:t>
      </w:r>
      <w:r w:rsidR="006163A7">
        <w:t xml:space="preserve"> on Mondays, Tuesdays, Wednesdays, and Thursdays. </w:t>
      </w:r>
      <w:r w:rsidR="00867142">
        <w:t xml:space="preserve"> The program will include a snack and light supper</w:t>
      </w:r>
      <w:r w:rsidR="006163A7">
        <w:t xml:space="preserve"> and will offer many activities such as body/brain </w:t>
      </w:r>
      <w:r w:rsidR="007B6600">
        <w:t xml:space="preserve">movement, skill builders, and creativity. </w:t>
      </w:r>
      <w:bookmarkStart w:id="0" w:name="_GoBack"/>
      <w:bookmarkEnd w:id="0"/>
      <w:r w:rsidR="006163A7">
        <w:t>If you are interested in having your child attend our after-school program please</w:t>
      </w:r>
      <w:r w:rsidR="00F54B08" w:rsidRPr="00867142">
        <w:t xml:space="preserve"> fill out, and return immediately to your child’s teacher. </w:t>
      </w:r>
      <w:r w:rsidR="000655D0">
        <w:t>By taking this survey it will provide us with information to assist with planning a variety of successful programs for your child!</w:t>
      </w:r>
    </w:p>
    <w:p w:rsidR="00827262" w:rsidRDefault="00827262" w:rsidP="00FF2953">
      <w:pPr>
        <w:spacing w:after="0" w:line="240" w:lineRule="auto"/>
      </w:pPr>
    </w:p>
    <w:p w:rsidR="00827262" w:rsidRPr="00A821EF" w:rsidRDefault="00EF102B" w:rsidP="00FF2953">
      <w:pPr>
        <w:spacing w:after="0" w:line="240" w:lineRule="auto"/>
        <w:rPr>
          <w:b/>
          <w:sz w:val="20"/>
          <w:szCs w:val="20"/>
        </w:rPr>
      </w:pPr>
      <w:r w:rsidRPr="00A821EF">
        <w:rPr>
          <w:b/>
          <w:sz w:val="20"/>
          <w:szCs w:val="20"/>
        </w:rPr>
        <w:t>Scholar Name: _______________________________________________________________ Grade: ________________</w:t>
      </w:r>
    </w:p>
    <w:p w:rsidR="00EF102B" w:rsidRPr="00A821EF" w:rsidRDefault="006163A7" w:rsidP="006163A7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821EF">
        <w:rPr>
          <w:b/>
          <w:sz w:val="20"/>
          <w:szCs w:val="20"/>
        </w:rPr>
        <w:t>Yes, I am interested in having my child attend the NJB after-school program.</w:t>
      </w:r>
    </w:p>
    <w:p w:rsidR="006163A7" w:rsidRPr="00A821EF" w:rsidRDefault="006163A7" w:rsidP="006163A7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821EF">
        <w:rPr>
          <w:b/>
          <w:sz w:val="20"/>
          <w:szCs w:val="20"/>
        </w:rPr>
        <w:t>No, I do not wish to have my child attend the NJB after-school program.</w:t>
      </w:r>
    </w:p>
    <w:p w:rsidR="00392215" w:rsidRPr="00A821EF" w:rsidRDefault="00392215" w:rsidP="006163A7">
      <w:pPr>
        <w:spacing w:after="0" w:line="240" w:lineRule="auto"/>
        <w:rPr>
          <w:b/>
          <w:sz w:val="20"/>
          <w:szCs w:val="20"/>
        </w:rPr>
      </w:pPr>
    </w:p>
    <w:p w:rsidR="001F6842" w:rsidRPr="000655D0" w:rsidRDefault="006163A7" w:rsidP="00FF2953">
      <w:pPr>
        <w:spacing w:after="0" w:line="240" w:lineRule="auto"/>
        <w:rPr>
          <w:sz w:val="20"/>
          <w:szCs w:val="20"/>
        </w:rPr>
      </w:pPr>
      <w:r w:rsidRPr="000655D0">
        <w:rPr>
          <w:sz w:val="20"/>
          <w:szCs w:val="20"/>
        </w:rPr>
        <w:t xml:space="preserve">We are also offering several enrichment programs to our scholars to encourage their curiosity and creativity in learning. Below are the programs we will be offering. Please check </w:t>
      </w:r>
      <w:r w:rsidR="00C10AFE" w:rsidRPr="000655D0">
        <w:rPr>
          <w:sz w:val="20"/>
          <w:szCs w:val="20"/>
        </w:rPr>
        <w:t>which program your child would be interested in. Please limit to three choices and mark accordingly. (1</w:t>
      </w:r>
      <w:r w:rsidR="00C10AFE" w:rsidRPr="000655D0">
        <w:rPr>
          <w:sz w:val="20"/>
          <w:szCs w:val="20"/>
          <w:vertAlign w:val="superscript"/>
        </w:rPr>
        <w:t>st</w:t>
      </w:r>
      <w:r w:rsidR="00C10AFE" w:rsidRPr="000655D0">
        <w:rPr>
          <w:sz w:val="20"/>
          <w:szCs w:val="20"/>
        </w:rPr>
        <w:t xml:space="preserve"> choice, 2</w:t>
      </w:r>
      <w:r w:rsidR="00C10AFE" w:rsidRPr="000655D0">
        <w:rPr>
          <w:sz w:val="20"/>
          <w:szCs w:val="20"/>
          <w:vertAlign w:val="superscript"/>
        </w:rPr>
        <w:t>nd</w:t>
      </w:r>
      <w:r w:rsidR="00C10AFE" w:rsidRPr="000655D0">
        <w:rPr>
          <w:sz w:val="20"/>
          <w:szCs w:val="20"/>
        </w:rPr>
        <w:t xml:space="preserve"> choice, and 3</w:t>
      </w:r>
      <w:r w:rsidR="00C10AFE" w:rsidRPr="000655D0">
        <w:rPr>
          <w:sz w:val="20"/>
          <w:szCs w:val="20"/>
          <w:vertAlign w:val="superscript"/>
        </w:rPr>
        <w:t>rd</w:t>
      </w:r>
      <w:r w:rsidR="00C10AFE" w:rsidRPr="000655D0">
        <w:rPr>
          <w:sz w:val="20"/>
          <w:szCs w:val="20"/>
        </w:rPr>
        <w:t xml:space="preserve"> choice)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670"/>
        <w:gridCol w:w="900"/>
        <w:gridCol w:w="900"/>
        <w:gridCol w:w="918"/>
      </w:tblGrid>
      <w:tr w:rsidR="006410D5" w:rsidTr="00392215">
        <w:tc>
          <w:tcPr>
            <w:tcW w:w="2628" w:type="dxa"/>
            <w:tcBorders>
              <w:right w:val="dotted" w:sz="4" w:space="0" w:color="808080" w:themeColor="background1" w:themeShade="80"/>
            </w:tcBorders>
          </w:tcPr>
          <w:p w:rsidR="006410D5" w:rsidRPr="00A821EF" w:rsidRDefault="006410D5" w:rsidP="00FF2953">
            <w:pPr>
              <w:rPr>
                <w:b/>
                <w:sz w:val="20"/>
                <w:szCs w:val="20"/>
              </w:rPr>
            </w:pPr>
            <w:r w:rsidRPr="00A821EF">
              <w:rPr>
                <w:b/>
                <w:sz w:val="20"/>
                <w:szCs w:val="20"/>
              </w:rPr>
              <w:t>Enrichment Program</w:t>
            </w:r>
          </w:p>
        </w:tc>
        <w:tc>
          <w:tcPr>
            <w:tcW w:w="5670" w:type="dxa"/>
            <w:tcBorders>
              <w:left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rPr>
                <w:b/>
                <w:sz w:val="20"/>
                <w:szCs w:val="20"/>
              </w:rPr>
            </w:pPr>
            <w:r w:rsidRPr="00A821EF">
              <w:rPr>
                <w:b/>
                <w:sz w:val="20"/>
                <w:szCs w:val="20"/>
              </w:rPr>
              <w:t>Program Description</w:t>
            </w:r>
          </w:p>
        </w:tc>
        <w:tc>
          <w:tcPr>
            <w:tcW w:w="900" w:type="dxa"/>
          </w:tcPr>
          <w:p w:rsidR="006410D5" w:rsidRPr="00A821EF" w:rsidRDefault="006410D5" w:rsidP="00FF2953">
            <w:pPr>
              <w:rPr>
                <w:b/>
                <w:sz w:val="20"/>
                <w:szCs w:val="20"/>
              </w:rPr>
            </w:pPr>
            <w:r w:rsidRPr="00A821EF">
              <w:rPr>
                <w:b/>
                <w:sz w:val="20"/>
                <w:szCs w:val="20"/>
              </w:rPr>
              <w:t>1</w:t>
            </w:r>
            <w:r w:rsidRPr="00A821EF">
              <w:rPr>
                <w:b/>
                <w:sz w:val="20"/>
                <w:szCs w:val="20"/>
                <w:vertAlign w:val="superscript"/>
              </w:rPr>
              <w:t>st</w:t>
            </w:r>
            <w:r w:rsidRPr="00A821EF">
              <w:rPr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900" w:type="dxa"/>
          </w:tcPr>
          <w:p w:rsidR="006410D5" w:rsidRPr="00A821EF" w:rsidRDefault="006410D5" w:rsidP="00FF2953">
            <w:pPr>
              <w:rPr>
                <w:b/>
                <w:sz w:val="20"/>
                <w:szCs w:val="20"/>
              </w:rPr>
            </w:pPr>
            <w:r w:rsidRPr="00A821EF">
              <w:rPr>
                <w:b/>
                <w:sz w:val="20"/>
                <w:szCs w:val="20"/>
              </w:rPr>
              <w:t>2</w:t>
            </w:r>
            <w:r w:rsidRPr="00A821EF">
              <w:rPr>
                <w:b/>
                <w:sz w:val="20"/>
                <w:szCs w:val="20"/>
                <w:vertAlign w:val="superscript"/>
              </w:rPr>
              <w:t>nd</w:t>
            </w:r>
            <w:r w:rsidRPr="00A821EF">
              <w:rPr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918" w:type="dxa"/>
          </w:tcPr>
          <w:p w:rsidR="006410D5" w:rsidRPr="00A821EF" w:rsidRDefault="006410D5" w:rsidP="00FF2953">
            <w:pPr>
              <w:rPr>
                <w:b/>
                <w:sz w:val="20"/>
                <w:szCs w:val="20"/>
              </w:rPr>
            </w:pPr>
            <w:r w:rsidRPr="00A821EF">
              <w:rPr>
                <w:b/>
                <w:sz w:val="20"/>
                <w:szCs w:val="20"/>
              </w:rPr>
              <w:t>3</w:t>
            </w:r>
            <w:r w:rsidRPr="00A821EF">
              <w:rPr>
                <w:b/>
                <w:sz w:val="20"/>
                <w:szCs w:val="20"/>
                <w:vertAlign w:val="superscript"/>
              </w:rPr>
              <w:t>rd</w:t>
            </w:r>
            <w:r w:rsidRPr="00A821EF">
              <w:rPr>
                <w:b/>
                <w:sz w:val="20"/>
                <w:szCs w:val="20"/>
              </w:rPr>
              <w:t xml:space="preserve"> Choice</w:t>
            </w:r>
          </w:p>
        </w:tc>
      </w:tr>
      <w:tr w:rsidR="006410D5" w:rsidTr="00392215">
        <w:tc>
          <w:tcPr>
            <w:tcW w:w="2628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4-H Club</w:t>
            </w:r>
          </w:p>
        </w:tc>
        <w:tc>
          <w:tcPr>
            <w:tcW w:w="5670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4-H Club engages scholars in hand’s on science, agriculture and being caretakers of our community. Our hands-on programs empower youth and provide them with opportunities to grow, learn, and become confident kids.</w:t>
            </w:r>
            <w:r w:rsidR="000413AC" w:rsidRPr="00A821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6410D5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STEM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0413AC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 xml:space="preserve">CSUS and </w:t>
            </w:r>
            <w:r w:rsidR="006410D5" w:rsidRPr="00A821EF">
              <w:rPr>
                <w:sz w:val="20"/>
                <w:szCs w:val="20"/>
              </w:rPr>
              <w:t>STEM stands for Science, Technology, Engineering, and Mathematics. Our scholars will develop their skills and knowledge in these area and create projects that are engaging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6410D5" w:rsidRPr="00A821EF" w:rsidRDefault="006410D5" w:rsidP="006410D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6410D5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Engineers and Robotics Club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0413AC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 xml:space="preserve">UC Davis and NJB will have our first Engineering and Robotics club that will focus around our units of study and projects around agriculture, technology, and science. 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0413A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6410D5" w:rsidRPr="00A821EF" w:rsidRDefault="006410D5" w:rsidP="000413A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6410D5" w:rsidRPr="00A821EF" w:rsidRDefault="006410D5" w:rsidP="000413A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0413AC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ECO Smart Art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Create art using recycled materials that focuses on making our world a beautiful place. Students will learn about recycling and environment through art projects.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0413AC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Yoga and Meditation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392215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 xml:space="preserve">Sol Fire Yoga will offer a body/brain healthy approach for scholars to use their mind and body together to reduce stress and improve learning by taking care of their bodies. 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0413AC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392215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Civics Leadership Club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392215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Scholars will learn about what it means to be a local and global citizen and caretakers of the world through civic-minded projects.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0413AC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NJB Sports Club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FF2953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Scholars will participate in an active club that focuses on various team sports, such as basketball, track, and soccer. They will learn about teamwork through collaboration and cooperation.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0413AC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515184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 xml:space="preserve">Choir Club 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120530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Mr. Pickett joins us again for another year of song and community. Our scholars will meet and perform in our NJB Showcase Night!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0413AC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120530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Dance Club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120530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Scholars will move, create, and learn about various cultural dances that are traditional and contemporary. A performance will be at our NJB Showcase Night!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0413AC" w:rsidTr="00392215">
        <w:tc>
          <w:tcPr>
            <w:tcW w:w="262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120530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Scholars Academic Tutoring</w:t>
            </w:r>
          </w:p>
        </w:tc>
        <w:tc>
          <w:tcPr>
            <w:tcW w:w="56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515184" w:rsidP="00120530">
            <w:pPr>
              <w:rPr>
                <w:sz w:val="20"/>
                <w:szCs w:val="20"/>
              </w:rPr>
            </w:pPr>
            <w:r w:rsidRPr="00A821EF">
              <w:rPr>
                <w:sz w:val="20"/>
                <w:szCs w:val="20"/>
              </w:rPr>
              <w:t>Scholars will receive extra academic support from our mentor</w:t>
            </w:r>
            <w:r w:rsidR="00A821EF" w:rsidRPr="00A821EF">
              <w:rPr>
                <w:sz w:val="20"/>
                <w:szCs w:val="20"/>
              </w:rPr>
              <w:t>s at Hiram Johnson High School and tutoring providers.</w:t>
            </w: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413AC" w:rsidRPr="00A821EF" w:rsidRDefault="000413AC" w:rsidP="001205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</w:tbl>
    <w:p w:rsidR="00311DCD" w:rsidRDefault="00311DCD" w:rsidP="00FF2953">
      <w:pPr>
        <w:spacing w:after="0" w:line="240" w:lineRule="auto"/>
        <w:rPr>
          <w:sz w:val="24"/>
          <w:szCs w:val="24"/>
        </w:rPr>
      </w:pPr>
    </w:p>
    <w:p w:rsidR="00A821EF" w:rsidRDefault="00A821EF" w:rsidP="00FF29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Finally, during the off-track</w:t>
      </w:r>
      <w:r w:rsidR="000655D0">
        <w:rPr>
          <w:sz w:val="24"/>
          <w:szCs w:val="24"/>
        </w:rPr>
        <w:t xml:space="preserve"> calendar, we are offering intersession programs for our scholars that will be project based and support their academic and social skills. More details to come! </w:t>
      </w:r>
    </w:p>
    <w:p w:rsidR="000655D0" w:rsidRPr="00A821EF" w:rsidRDefault="000655D0" w:rsidP="000655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821EF">
        <w:rPr>
          <w:b/>
          <w:sz w:val="20"/>
          <w:szCs w:val="20"/>
        </w:rPr>
        <w:t>Yes, I am interested in having my c</w:t>
      </w:r>
      <w:r>
        <w:rPr>
          <w:b/>
          <w:sz w:val="20"/>
          <w:szCs w:val="20"/>
        </w:rPr>
        <w:t>hild attend the NJB intersession</w:t>
      </w:r>
      <w:r w:rsidRPr="00A821EF">
        <w:rPr>
          <w:b/>
          <w:sz w:val="20"/>
          <w:szCs w:val="20"/>
        </w:rPr>
        <w:t xml:space="preserve"> program.</w:t>
      </w:r>
    </w:p>
    <w:p w:rsidR="000655D0" w:rsidRPr="00A821EF" w:rsidRDefault="000655D0" w:rsidP="000655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821EF">
        <w:rPr>
          <w:b/>
          <w:sz w:val="20"/>
          <w:szCs w:val="20"/>
        </w:rPr>
        <w:t>No, I do not wish to have my c</w:t>
      </w:r>
      <w:r>
        <w:rPr>
          <w:b/>
          <w:sz w:val="20"/>
          <w:szCs w:val="20"/>
        </w:rPr>
        <w:t>hild attend the NJB intersession</w:t>
      </w:r>
      <w:r w:rsidRPr="00A821EF">
        <w:rPr>
          <w:b/>
          <w:sz w:val="20"/>
          <w:szCs w:val="20"/>
        </w:rPr>
        <w:t xml:space="preserve"> program.</w:t>
      </w:r>
    </w:p>
    <w:p w:rsidR="000655D0" w:rsidRPr="007E2223" w:rsidRDefault="000655D0" w:rsidP="00FF2953">
      <w:pPr>
        <w:spacing w:after="0" w:line="240" w:lineRule="auto"/>
        <w:rPr>
          <w:sz w:val="24"/>
          <w:szCs w:val="24"/>
        </w:rPr>
      </w:pPr>
    </w:p>
    <w:p w:rsidR="00A821EF" w:rsidRDefault="001F6842" w:rsidP="00FF29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827262" w:rsidRPr="007E2223">
        <w:rPr>
          <w:sz w:val="24"/>
          <w:szCs w:val="24"/>
        </w:rPr>
        <w:t xml:space="preserve"> Signatu</w:t>
      </w:r>
      <w:r w:rsidR="007E2223">
        <w:rPr>
          <w:sz w:val="24"/>
          <w:szCs w:val="24"/>
        </w:rPr>
        <w:t>re: ____________________</w:t>
      </w:r>
      <w:r>
        <w:rPr>
          <w:sz w:val="24"/>
          <w:szCs w:val="24"/>
        </w:rPr>
        <w:t>_____________</w:t>
      </w:r>
      <w:r w:rsidR="000655D0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="000655D0">
        <w:rPr>
          <w:sz w:val="24"/>
          <w:szCs w:val="24"/>
        </w:rPr>
        <w:t>_ Date: _________________</w:t>
      </w:r>
    </w:p>
    <w:p w:rsidR="00A821EF" w:rsidRPr="007E2223" w:rsidRDefault="00A821EF" w:rsidP="00FF2953">
      <w:pPr>
        <w:spacing w:after="0" w:line="240" w:lineRule="auto"/>
        <w:rPr>
          <w:sz w:val="24"/>
          <w:szCs w:val="24"/>
        </w:rPr>
      </w:pPr>
    </w:p>
    <w:sectPr w:rsidR="00A821EF" w:rsidRPr="007E2223" w:rsidSect="00827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96" w:rsidRDefault="00215196" w:rsidP="000655D0">
      <w:pPr>
        <w:spacing w:after="0" w:line="240" w:lineRule="auto"/>
      </w:pPr>
      <w:r>
        <w:separator/>
      </w:r>
    </w:p>
  </w:endnote>
  <w:endnote w:type="continuationSeparator" w:id="0">
    <w:p w:rsidR="00215196" w:rsidRDefault="00215196" w:rsidP="0006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96" w:rsidRDefault="00215196" w:rsidP="000655D0">
      <w:pPr>
        <w:spacing w:after="0" w:line="240" w:lineRule="auto"/>
      </w:pPr>
      <w:r>
        <w:separator/>
      </w:r>
    </w:p>
  </w:footnote>
  <w:footnote w:type="continuationSeparator" w:id="0">
    <w:p w:rsidR="00215196" w:rsidRDefault="00215196" w:rsidP="0006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31"/>
    <w:multiLevelType w:val="hybridMultilevel"/>
    <w:tmpl w:val="8F68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166"/>
    <w:multiLevelType w:val="hybridMultilevel"/>
    <w:tmpl w:val="1C7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301D"/>
    <w:multiLevelType w:val="hybridMultilevel"/>
    <w:tmpl w:val="20F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0DCE"/>
    <w:multiLevelType w:val="hybridMultilevel"/>
    <w:tmpl w:val="8194A1EA"/>
    <w:lvl w:ilvl="0" w:tplc="E14EF9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D4FBE"/>
    <w:multiLevelType w:val="hybridMultilevel"/>
    <w:tmpl w:val="CD16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15050"/>
    <w:multiLevelType w:val="hybridMultilevel"/>
    <w:tmpl w:val="09DEFBB0"/>
    <w:lvl w:ilvl="0" w:tplc="E14EF9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3E1901"/>
    <w:multiLevelType w:val="hybridMultilevel"/>
    <w:tmpl w:val="AD16CD94"/>
    <w:lvl w:ilvl="0" w:tplc="E14EF9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3"/>
    <w:rsid w:val="000413AC"/>
    <w:rsid w:val="000577A1"/>
    <w:rsid w:val="000655D0"/>
    <w:rsid w:val="001F6842"/>
    <w:rsid w:val="00215196"/>
    <w:rsid w:val="0026677C"/>
    <w:rsid w:val="002F01C3"/>
    <w:rsid w:val="00311DCD"/>
    <w:rsid w:val="00392215"/>
    <w:rsid w:val="003B0A31"/>
    <w:rsid w:val="00421059"/>
    <w:rsid w:val="00515184"/>
    <w:rsid w:val="006163A7"/>
    <w:rsid w:val="006410D5"/>
    <w:rsid w:val="007B6600"/>
    <w:rsid w:val="007E2223"/>
    <w:rsid w:val="00827262"/>
    <w:rsid w:val="00867142"/>
    <w:rsid w:val="00A821EF"/>
    <w:rsid w:val="00B82A71"/>
    <w:rsid w:val="00BD0072"/>
    <w:rsid w:val="00C10AFE"/>
    <w:rsid w:val="00EF102B"/>
    <w:rsid w:val="00F23E7E"/>
    <w:rsid w:val="00F54B08"/>
    <w:rsid w:val="00FB1362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7A1"/>
    <w:pPr>
      <w:ind w:left="720"/>
      <w:contextualSpacing/>
    </w:pPr>
  </w:style>
  <w:style w:type="table" w:styleId="TableGrid">
    <w:name w:val="Table Grid"/>
    <w:basedOn w:val="TableNormal"/>
    <w:uiPriority w:val="59"/>
    <w:rsid w:val="002F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D0"/>
  </w:style>
  <w:style w:type="paragraph" w:styleId="Footer">
    <w:name w:val="footer"/>
    <w:basedOn w:val="Normal"/>
    <w:link w:val="FooterChar"/>
    <w:uiPriority w:val="99"/>
    <w:unhideWhenUsed/>
    <w:rsid w:val="0006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7A1"/>
    <w:pPr>
      <w:ind w:left="720"/>
      <w:contextualSpacing/>
    </w:pPr>
  </w:style>
  <w:style w:type="table" w:styleId="TableGrid">
    <w:name w:val="Table Grid"/>
    <w:basedOn w:val="TableNormal"/>
    <w:uiPriority w:val="59"/>
    <w:rsid w:val="002F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D0"/>
  </w:style>
  <w:style w:type="paragraph" w:styleId="Footer">
    <w:name w:val="footer"/>
    <w:basedOn w:val="Normal"/>
    <w:link w:val="FooterChar"/>
    <w:uiPriority w:val="99"/>
    <w:unhideWhenUsed/>
    <w:rsid w:val="0006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E6EE-D4BE-49DE-8FE6-2994FFE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dcterms:created xsi:type="dcterms:W3CDTF">2015-07-10T23:43:00Z</dcterms:created>
  <dcterms:modified xsi:type="dcterms:W3CDTF">2015-07-16T16:19:00Z</dcterms:modified>
</cp:coreProperties>
</file>